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sz w:val="32"/>
        </w:rPr>
      </w:pPr>
      <w:r>
        <w:rPr>
          <w:rFonts w:ascii="Arial" w:hAnsi="Arial"/>
          <w:sz w:val="32"/>
        </w:rPr>
        <w:t>PROGRAM AGENDA</w:t>
      </w:r>
    </w:p>
    <w:p>
      <w:pPr>
        <w:pStyle w:val="Normal"/>
        <w:rPr>
          <w:rFonts w:ascii="Arial" w:hAnsi="Arial"/>
          <w:sz w:val="32"/>
        </w:rPr>
      </w:pPr>
      <w:r>
        <w:rPr>
          <w:rFonts w:ascii="Arial" w:hAnsi="Arial"/>
          <w:sz w:val="32"/>
        </w:rPr>
      </w:r>
    </w:p>
    <w:p>
      <w:pPr>
        <w:pStyle w:val="Heading1"/>
        <w:rPr/>
      </w:pPr>
      <w:r>
        <w:rPr/>
        <w:t>FRIDAY, October 9, 2026</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9:00 a.m. ACBO board meeting (Directors Row 2)</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12:00-5:00 p.m. Registration (Lobby)</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12:45 p.m. Museum tour participants meet at main doors.</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 xml:space="preserve">1:00-5:00 p.m. Excursion to the Indianapolis Motor Speedway Museum </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1:00-5:00 p.m. Visit the Vendor Hall (Fortune CD)</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5:00-7:00 p.m. Dinner on your own</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6:30-7:00 p.m. Orientation to Wyndham Airport Hotel (Meet by convention registration)</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7:15-8:15 p.m. Opening Session (Fortune AB) (Virtual)</w:t>
      </w:r>
    </w:p>
    <w:p>
      <w:pPr>
        <w:pStyle w:val="Normal"/>
        <w:rPr>
          <w:rFonts w:ascii="Arial" w:hAnsi="Arial"/>
          <w:sz w:val="32"/>
        </w:rPr>
      </w:pPr>
      <w:r>
        <w:rPr>
          <w:rFonts w:ascii="Arial" w:hAnsi="Arial"/>
          <w:sz w:val="32"/>
        </w:rPr>
        <w:t>Welcome: ACBI President, Rita Kersh/ACBO President, Brant Adams</w:t>
      </w:r>
    </w:p>
    <w:p>
      <w:pPr>
        <w:pStyle w:val="Normal"/>
        <w:rPr>
          <w:rFonts w:ascii="Arial" w:hAnsi="Arial"/>
          <w:sz w:val="32"/>
        </w:rPr>
      </w:pPr>
      <w:r>
        <w:rPr>
          <w:rFonts w:ascii="Arial" w:hAnsi="Arial"/>
          <w:sz w:val="32"/>
        </w:rPr>
        <w:t>Recognition of Veterans present</w:t>
      </w:r>
    </w:p>
    <w:p>
      <w:pPr>
        <w:pStyle w:val="Normal"/>
        <w:rPr>
          <w:rFonts w:ascii="Arial" w:hAnsi="Arial"/>
          <w:sz w:val="32"/>
        </w:rPr>
      </w:pPr>
      <w:r>
        <w:rPr>
          <w:rFonts w:ascii="Arial" w:hAnsi="Arial"/>
          <w:sz w:val="32"/>
        </w:rPr>
        <w:t>National Anthem: Lead by Barbara Salisbury</w:t>
      </w:r>
    </w:p>
    <w:p>
      <w:pPr>
        <w:pStyle w:val="Normal"/>
        <w:rPr>
          <w:rFonts w:ascii="Arial" w:hAnsi="Arial"/>
          <w:sz w:val="32"/>
        </w:rPr>
      </w:pPr>
      <w:r>
        <w:rPr>
          <w:rFonts w:ascii="Arial" w:hAnsi="Arial"/>
          <w:sz w:val="32"/>
        </w:rPr>
        <w:t>Keynote Speaker: David Trott ACBI &amp; ACBO liaison, ACB 1st Vice-president, Talladega, AL</w:t>
      </w:r>
    </w:p>
    <w:p>
      <w:pPr>
        <w:pStyle w:val="Normal"/>
        <w:rPr>
          <w:rFonts w:ascii="Arial" w:hAnsi="Arial"/>
          <w:sz w:val="32"/>
        </w:rPr>
      </w:pPr>
      <w:r>
        <w:rPr>
          <w:rFonts w:ascii="Arial" w:hAnsi="Arial"/>
          <w:sz w:val="32"/>
        </w:rPr>
        <w:t>Sponsor recognition: Silver—Eye Can See, Bronze—Guide Dogs f/t Blind, Vanda Pharmaceuticals, ADA-IN, Bosma, SICIL, Jackson Bellush</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8:20–8:45 p.m. ACB Indiana Business Meeting (Directors Row 2) (Virtual)</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 xml:space="preserve">8:45–11:00 p.m. </w:t>
      </w:r>
    </w:p>
    <w:p>
      <w:pPr>
        <w:pStyle w:val="Normal"/>
        <w:rPr>
          <w:rFonts w:ascii="Arial" w:hAnsi="Arial"/>
          <w:sz w:val="32"/>
        </w:rPr>
      </w:pPr>
      <w:r>
        <w:rPr>
          <w:rFonts w:ascii="Arial" w:hAnsi="Arial"/>
          <w:sz w:val="32"/>
        </w:rPr>
        <w:t>Rock N’ Roll Jukebox Fundraiser (Fortune AB)</w:t>
      </w:r>
    </w:p>
    <w:p>
      <w:pPr>
        <w:pStyle w:val="Normal"/>
        <w:rPr>
          <w:rFonts w:ascii="Arial" w:hAnsi="Arial"/>
          <w:sz w:val="32"/>
        </w:rPr>
      </w:pPr>
      <w:r>
        <w:rPr>
          <w:rFonts w:ascii="Arial" w:hAnsi="Arial"/>
          <w:sz w:val="32"/>
        </w:rPr>
        <w:t>Get ready to move and groove to the oldies but goodies! We are taking a musical trip through the past, and this Friday night convention highlight will be enhanced by your financial contributions. Dancing is completely optional—this evening is primarily designed to be a fun, relaxed space for socializing and networking with fellow attendees.</w:t>
      </w:r>
    </w:p>
    <w:p>
      <w:pPr>
        <w:pStyle w:val="Normal"/>
        <w:rPr>
          <w:rFonts w:ascii="Arial" w:hAnsi="Arial"/>
          <w:sz w:val="32"/>
        </w:rPr>
      </w:pPr>
      <w:r>
        <w:rPr>
          <w:rFonts w:ascii="Arial" w:hAnsi="Arial"/>
          <w:sz w:val="32"/>
        </w:rPr>
        <w:t>Parlor Games (Directors Row 2)</w:t>
      </w:r>
    </w:p>
    <w:p>
      <w:pPr>
        <w:pStyle w:val="Normal"/>
        <w:rPr>
          <w:rFonts w:ascii="Arial" w:hAnsi="Arial"/>
          <w:sz w:val="32"/>
        </w:rPr>
      </w:pPr>
      <w:r>
        <w:rPr>
          <w:rFonts w:ascii="Arial" w:hAnsi="Arial"/>
          <w:sz w:val="32"/>
        </w:rPr>
        <w:t>Sit down with a variety of table games and show your competitive spirit with fellow ACB members!</w:t>
      </w:r>
    </w:p>
    <w:p>
      <w:pPr>
        <w:pStyle w:val="Normal"/>
        <w:rPr>
          <w:rFonts w:ascii="Arial" w:hAnsi="Arial"/>
          <w:sz w:val="32"/>
        </w:rPr>
      </w:pPr>
      <w:r>
        <w:rPr>
          <w:rFonts w:ascii="Arial" w:hAnsi="Arial"/>
          <w:sz w:val="32"/>
        </w:rPr>
      </w:r>
    </w:p>
    <w:p>
      <w:pPr>
        <w:pStyle w:val="Heading1"/>
        <w:rPr/>
      </w:pPr>
      <w:r>
        <w:rPr/>
        <w:t>SATURDAY, October 10, 2026</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7:15-8:45 a.m. Registration ()</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7:15-8:30 a.m.  Breakfast (Fortune AB)</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8:00-8:30 a.m. Overview of ACB national fund raisers and programs, Pat Tussing, (Fortune AB) (Virtual)</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8:30-10:30 a.m. ACB-Ohio Business Meeting (Directors Row 2) (Virtual)</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8:30-10:30 a.m. ACB-Indiana Business Meeting (Fortune AB) (Virtual)</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10:00 a.m. Vendor Hall open (Fortune CD)</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 xml:space="preserve">10:45-11:45 a.m. Session One </w:t>
      </w:r>
    </w:p>
    <w:p>
      <w:pPr>
        <w:pStyle w:val="Normal"/>
        <w:rPr>
          <w:rFonts w:ascii="Arial" w:hAnsi="Arial"/>
          <w:sz w:val="32"/>
        </w:rPr>
      </w:pPr>
      <w:r>
        <w:rPr>
          <w:rFonts w:ascii="Arial" w:hAnsi="Arial"/>
          <w:sz w:val="32"/>
        </w:rPr>
        <w:t xml:space="preserve">  “</w:t>
      </w:r>
      <w:r>
        <w:rPr>
          <w:rFonts w:ascii="Arial" w:hAnsi="Arial"/>
          <w:sz w:val="32"/>
        </w:rPr>
        <w:t>Being an Effective Self-Advocate in Employment and Housing: How to Engage the Federal System to Advocate for Your Rights”</w:t>
      </w:r>
    </w:p>
    <w:p>
      <w:pPr>
        <w:pStyle w:val="Normal"/>
        <w:rPr>
          <w:rFonts w:ascii="Arial" w:hAnsi="Arial"/>
          <w:sz w:val="32"/>
        </w:rPr>
      </w:pPr>
      <w:r>
        <w:rPr>
          <w:rFonts w:ascii="Arial" w:hAnsi="Arial"/>
          <w:sz w:val="32"/>
        </w:rPr>
        <w:t>Michael Dalrymple, Indiana Disability Rights Legal Director, Indianapolis, IN (Fortune AB) (Virtual)</w:t>
      </w:r>
    </w:p>
    <w:p>
      <w:pPr>
        <w:pStyle w:val="Normal"/>
        <w:rPr>
          <w:rFonts w:ascii="Arial" w:hAnsi="Arial"/>
          <w:sz w:val="32"/>
        </w:rPr>
      </w:pPr>
      <w:r>
        <w:rPr>
          <w:rFonts w:ascii="Arial" w:hAnsi="Arial"/>
          <w:sz w:val="32"/>
        </w:rPr>
        <w:t>Effective self-advocacy begins with addressing concerns at the local level. When those efforts are unsuccessful, there are federal laws and agencies charged with protecting your rights. This session will provide an overview of three key federal protections - the Americans with Disabilities Act (ADA), Section 504 of the Rehabilitations Act, and the Fair Housing Act - with a focus on how these laws apply to employment and housing. Participants will learn how to effectively engage with the federal system as a self-advocate.</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12:00-1:30 p.m. Lunch (Fortune AB) (Virtual)</w:t>
      </w:r>
    </w:p>
    <w:p>
      <w:pPr>
        <w:pStyle w:val="Normal"/>
        <w:rPr>
          <w:rFonts w:ascii="Arial" w:hAnsi="Arial"/>
          <w:sz w:val="32"/>
        </w:rPr>
      </w:pPr>
      <w:r>
        <w:rPr>
          <w:rFonts w:ascii="Arial" w:hAnsi="Arial"/>
          <w:sz w:val="32"/>
        </w:rPr>
        <w:t>Scholarship presentations by ACBO</w:t>
      </w:r>
    </w:p>
    <w:p>
      <w:pPr>
        <w:pStyle w:val="Normal"/>
        <w:rPr>
          <w:rFonts w:ascii="Arial" w:hAnsi="Arial"/>
          <w:sz w:val="32"/>
        </w:rPr>
      </w:pPr>
      <w:r>
        <w:rPr>
          <w:rFonts w:ascii="Arial" w:hAnsi="Arial"/>
          <w:sz w:val="32"/>
        </w:rPr>
        <w:t>Sponsor recognition: Gold -Democracy Live, Indiana Lions for Leader Dog, Nancy Tussing, South Central Association of the Visually Impaired (SCAVI), Tactile Engineering, Literacy Project, Platinum-Selvas BLV, IU School of Optometry</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 xml:space="preserve">1:30-2:30 p.m. Breakout Session Two </w:t>
      </w:r>
    </w:p>
    <w:p>
      <w:pPr>
        <w:pStyle w:val="Normal"/>
        <w:rPr>
          <w:rFonts w:ascii="Arial" w:hAnsi="Arial"/>
          <w:sz w:val="32"/>
        </w:rPr>
      </w:pPr>
      <w:r>
        <w:rPr>
          <w:rFonts w:ascii="Arial" w:hAnsi="Arial"/>
          <w:sz w:val="32"/>
        </w:rPr>
        <w:t xml:space="preserve">  </w:t>
      </w:r>
      <w:r>
        <w:rPr>
          <w:rFonts w:ascii="Arial" w:hAnsi="Arial"/>
          <w:sz w:val="32"/>
        </w:rPr>
        <w:t xml:space="preserve">A. </w:t>
      </w:r>
      <w:r>
        <w:rPr>
          <w:rFonts w:ascii="Arial" w:hAnsi="Arial"/>
          <w:sz w:val="32"/>
        </w:rPr>
        <w:t>“Respect: Listening, Learning, and Honoring Individual Preferences”, Anna Thompson Jones, Program Director Southern Indiana Center for Independent Living, Mitchell, IN (Fortune AB) (Virtual)</w:t>
      </w:r>
    </w:p>
    <w:p>
      <w:pPr>
        <w:pStyle w:val="Normal"/>
        <w:rPr>
          <w:rFonts w:ascii="Arial" w:hAnsi="Arial"/>
          <w:sz w:val="32"/>
        </w:rPr>
      </w:pPr>
      <w:r>
        <w:rPr>
          <w:rFonts w:ascii="Arial" w:hAnsi="Arial"/>
          <w:sz w:val="32"/>
        </w:rPr>
        <w:t xml:space="preserve">In this interactive session, Anna Thompson Jones will explore respectful communication across disabilities. Through practical examples and audience conversation, participants will discuss language, assistance, personal boundaries, assumptions, and the importance of listening to each person’s preferences and lived experience. </w:t>
      </w:r>
    </w:p>
    <w:p>
      <w:pPr>
        <w:pStyle w:val="Normal"/>
        <w:rPr>
          <w:rFonts w:ascii="Arial" w:hAnsi="Arial"/>
          <w:sz w:val="32"/>
        </w:rPr>
      </w:pPr>
      <w:r>
        <w:rPr>
          <w:rFonts w:ascii="Arial" w:hAnsi="Arial"/>
          <w:sz w:val="32"/>
        </w:rPr>
        <w:t xml:space="preserve">  </w:t>
      </w:r>
      <w:r>
        <w:rPr>
          <w:rFonts w:ascii="Arial" w:hAnsi="Arial"/>
          <w:sz w:val="32"/>
        </w:rPr>
        <w:t>B. “Accessible Art on a Local Level: One Artists Attempt”, Marie Meyers, Fiber artist, Indianapolis, IN (Directors Row 2) (Virtual)</w:t>
      </w:r>
    </w:p>
    <w:p>
      <w:pPr>
        <w:pStyle w:val="Normal"/>
        <w:rPr>
          <w:rFonts w:ascii="Arial" w:hAnsi="Arial"/>
          <w:sz w:val="32"/>
        </w:rPr>
      </w:pPr>
      <w:r>
        <w:rPr>
          <w:rFonts w:ascii="Arial" w:hAnsi="Arial"/>
          <w:sz w:val="32"/>
        </w:rPr>
        <w:t>Indianapolis fiber artist Marie Meyers is on the pursuit of what true accessibility in the arts means and invites you to share ideas, opinions, and experiences on the subject.</w:t>
      </w:r>
    </w:p>
    <w:p>
      <w:pPr>
        <w:pStyle w:val="Normal"/>
        <w:rPr>
          <w:rFonts w:ascii="Arial" w:hAnsi="Arial"/>
          <w:sz w:val="32"/>
        </w:rPr>
      </w:pPr>
      <w:r>
        <w:rPr>
          <w:rFonts w:ascii="Arial" w:hAnsi="Arial"/>
          <w:sz w:val="32"/>
        </w:rPr>
        <w:t>Marie is developing a new body of tactile work for an art exhibition and is in the early stages of planning. Her goal is to build accessibility into the design from the start.</w:t>
      </w:r>
    </w:p>
    <w:p>
      <w:pPr>
        <w:pStyle w:val="Normal"/>
        <w:rPr>
          <w:rFonts w:ascii="Arial" w:hAnsi="Arial"/>
          <w:sz w:val="32"/>
        </w:rPr>
      </w:pPr>
      <w:r>
        <w:rPr>
          <w:rFonts w:ascii="Arial" w:hAnsi="Arial"/>
          <w:sz w:val="32"/>
        </w:rPr>
        <w:t>The exhibition is about the dangers of mold toxicity, which causes visual impairments among other severe health complications. The artwork is high contrast and will be made entirely of black thread on white background. The medium is fiber and the technique is sculptural embroidery.</w:t>
      </w:r>
    </w:p>
    <w:p>
      <w:pPr>
        <w:pStyle w:val="Normal"/>
        <w:rPr>
          <w:rFonts w:ascii="Arial" w:hAnsi="Arial"/>
          <w:sz w:val="32"/>
        </w:rPr>
      </w:pPr>
      <w:r>
        <w:rPr>
          <w:rFonts w:ascii="Arial" w:hAnsi="Arial"/>
          <w:sz w:val="32"/>
        </w:rPr>
        <w:t>In this session, Marie will provide an overview of the concept of her art exhibition and the focus on making it accessible. She will provide samples of her current tactile artwork along with samples from a past exhibit that include braille descriptions.</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2:45-3:45 p.m. Breakout Session Three</w:t>
      </w:r>
    </w:p>
    <w:p>
      <w:pPr>
        <w:pStyle w:val="Normal"/>
        <w:rPr>
          <w:rFonts w:ascii="Arial" w:hAnsi="Arial"/>
          <w:sz w:val="32"/>
        </w:rPr>
      </w:pPr>
      <w:r>
        <w:rPr>
          <w:rFonts w:ascii="Arial" w:hAnsi="Arial"/>
          <w:sz w:val="32"/>
        </w:rPr>
        <w:t>A.</w:t>
        <w:tab/>
        <w:t xml:space="preserve"> “Tech Café”, Mary Stores &amp; Rich Vonderhaar, ACBI members, Bloomington, IN &amp; Indianapolis, IN (Fortune AB) (virtual)</w:t>
      </w:r>
    </w:p>
    <w:p>
      <w:pPr>
        <w:pStyle w:val="Normal"/>
        <w:rPr>
          <w:rFonts w:ascii="Arial" w:hAnsi="Arial"/>
          <w:sz w:val="32"/>
        </w:rPr>
      </w:pPr>
      <w:r>
        <w:rPr>
          <w:rFonts w:ascii="Arial" w:hAnsi="Arial"/>
          <w:sz w:val="32"/>
        </w:rPr>
        <w:t xml:space="preserve">Welcome to the Tech Café! Have you been struggling to figure out an app on your iPhone, Blind Shell or other smart phone? Are you worried about trying an app such as InstaCart out for the first time? Come join us at the Tech Café, where we will talk each other through our technology struggles and gain the confidence we need to succeed. </w:t>
      </w:r>
    </w:p>
    <w:p>
      <w:pPr>
        <w:pStyle w:val="Normal"/>
        <w:rPr>
          <w:rFonts w:ascii="Arial" w:hAnsi="Arial"/>
          <w:sz w:val="32"/>
        </w:rPr>
      </w:pPr>
      <w:r>
        <w:rPr>
          <w:rFonts w:ascii="Arial" w:hAnsi="Arial"/>
          <w:sz w:val="32"/>
        </w:rPr>
        <w:t>B.</w:t>
        <w:tab/>
        <w:t>“Getting in the Door: Employment Strategies for Blind Job Seekers”, Carlos E. Taylor, MBA, MS, ADACC, Muncie, IN (Directors Row 2) (Virtual)</w:t>
      </w:r>
    </w:p>
    <w:p>
      <w:pPr>
        <w:pStyle w:val="Normal"/>
        <w:rPr>
          <w:rFonts w:ascii="Arial" w:hAnsi="Arial"/>
          <w:sz w:val="32"/>
        </w:rPr>
      </w:pPr>
      <w:r>
        <w:rPr>
          <w:rFonts w:ascii="Arial" w:hAnsi="Arial"/>
          <w:sz w:val="32"/>
        </w:rPr>
        <w:t>C.</w:t>
        <w:tab/>
        <w:t>Finding meaningful employment remains a significant challenge for many people who are blind or have low vision. This interactive session will explore some of the strategies to overcome barriers that can make beginning a career more difficult, including technology, soft skills, networking, and navigating social interactions in professional settings. We will also discuss practical ways job seekers can distinguish themselves from other candidates, build professional connections, and better prepare for employment opportunities. Audience members will be encouraged to share their own experiences, strategies, and lessons learned about finding employment and beginning a career.</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4:00 p.m. Vendor Hall closed (Fortune CD)</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 xml:space="preserve">4:00-5:00 p.m. Breakout Session Four </w:t>
      </w:r>
    </w:p>
    <w:p>
      <w:pPr>
        <w:pStyle w:val="Normal"/>
        <w:rPr>
          <w:rFonts w:ascii="Arial" w:hAnsi="Arial"/>
          <w:sz w:val="32"/>
        </w:rPr>
      </w:pPr>
      <w:r>
        <w:rPr>
          <w:rFonts w:ascii="Arial" w:hAnsi="Arial"/>
          <w:sz w:val="32"/>
        </w:rPr>
        <w:t>A. “Adaptive Sports and Recreation (for the blind)”, Dan Kelly, ACBO member (Fortune AB) (Virtual)</w:t>
      </w:r>
    </w:p>
    <w:p>
      <w:pPr>
        <w:pStyle w:val="Normal"/>
        <w:rPr>
          <w:rFonts w:ascii="Arial" w:hAnsi="Arial"/>
          <w:sz w:val="32"/>
        </w:rPr>
      </w:pPr>
      <w:r>
        <w:rPr>
          <w:rFonts w:ascii="Arial" w:hAnsi="Arial"/>
          <w:sz w:val="32"/>
        </w:rPr>
        <w:t xml:space="preserve">Learn about sports and recreation specifically designed for the blind from an experienced coach who has worked with students at the Ohio School for the Blind and older members of the blindness community through ACBO’s sports and recreation activities. </w:t>
      </w:r>
    </w:p>
    <w:p>
      <w:pPr>
        <w:pStyle w:val="Normal"/>
        <w:rPr>
          <w:rFonts w:ascii="Arial" w:hAnsi="Arial"/>
          <w:sz w:val="32"/>
        </w:rPr>
      </w:pPr>
      <w:r>
        <w:rPr>
          <w:rFonts w:ascii="Arial" w:hAnsi="Arial"/>
          <w:sz w:val="32"/>
        </w:rPr>
        <w:t xml:space="preserve">  </w:t>
      </w:r>
      <w:r>
        <w:rPr>
          <w:rFonts w:ascii="Arial" w:hAnsi="Arial"/>
          <w:sz w:val="32"/>
        </w:rPr>
        <w:t>B. “Adaptive Cooking, Safety Tips and Recipe Swap”, Connie Michaels, Rehab Instructor, Bosma, Brownsburg, IN (Directors Row 2) (Virtual)</w:t>
      </w:r>
    </w:p>
    <w:p>
      <w:pPr>
        <w:pStyle w:val="Normal"/>
        <w:rPr>
          <w:rFonts w:ascii="Arial" w:hAnsi="Arial"/>
          <w:sz w:val="32"/>
        </w:rPr>
      </w:pPr>
      <w:r>
        <w:rPr>
          <w:rFonts w:ascii="Arial" w:hAnsi="Arial"/>
          <w:sz w:val="32"/>
        </w:rPr>
        <w:t>During this presentation, Connie Michaels will include her history of teaching adaptive cooking skills, safety suggestions, kitchen organization, labeling and marking items, adaptive equipment over the years, helpful resources and a recipe swap.</w:t>
      </w:r>
    </w:p>
    <w:p>
      <w:pPr>
        <w:pStyle w:val="Normal"/>
        <w:rPr>
          <w:rFonts w:ascii="Arial" w:hAnsi="Arial"/>
          <w:sz w:val="32"/>
        </w:rPr>
      </w:pPr>
      <w:r>
        <w:rPr>
          <w:rFonts w:ascii="Arial" w:hAnsi="Arial"/>
          <w:sz w:val="32"/>
        </w:rPr>
        <w:t>5:00-6:00 p.m. Auction committee set up in Fortune A &amp; B, non-committee members should exit the room. Catering staff will be setting up tables for banquet.</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6:00-6:30 p.m. Auction Preview (Fortune A &amp; B) Bring your meal ticket!</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6:30-8:15 p.m. Banquet (Fortune AB) (Virtual)</w:t>
      </w:r>
    </w:p>
    <w:p>
      <w:pPr>
        <w:pStyle w:val="Normal"/>
        <w:rPr>
          <w:rFonts w:ascii="Arial" w:hAnsi="Arial"/>
          <w:sz w:val="32"/>
        </w:rPr>
      </w:pPr>
      <w:r>
        <w:rPr>
          <w:rFonts w:ascii="Arial" w:hAnsi="Arial"/>
          <w:sz w:val="32"/>
        </w:rPr>
        <w:t xml:space="preserve">  </w:t>
      </w:r>
      <w:r>
        <w:rPr>
          <w:rFonts w:ascii="Arial" w:hAnsi="Arial"/>
          <w:sz w:val="32"/>
        </w:rPr>
        <w:t>Speaker: Sheila Young, Orlando, FL, ACB Board Member</w:t>
      </w:r>
    </w:p>
    <w:p>
      <w:pPr>
        <w:pStyle w:val="Normal"/>
        <w:rPr>
          <w:rFonts w:ascii="Arial" w:hAnsi="Arial"/>
          <w:sz w:val="32"/>
        </w:rPr>
      </w:pPr>
      <w:r>
        <w:rPr>
          <w:rFonts w:ascii="Arial" w:hAnsi="Arial"/>
          <w:sz w:val="32"/>
        </w:rPr>
        <w:t xml:space="preserve">  </w:t>
      </w:r>
      <w:r>
        <w:rPr>
          <w:rFonts w:ascii="Arial" w:hAnsi="Arial"/>
          <w:sz w:val="32"/>
        </w:rPr>
        <w:t xml:space="preserve">Presentation of 2026 Awards </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 xml:space="preserve">8:15-8:30 p.m. Final preview of auction items </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8:30-10:30 p.m. Auction (Fortune AB)</w:t>
      </w:r>
    </w:p>
    <w:p>
      <w:pPr>
        <w:pStyle w:val="Normal"/>
        <w:rPr>
          <w:rFonts w:ascii="Arial" w:hAnsi="Arial"/>
          <w:sz w:val="32"/>
        </w:rPr>
      </w:pPr>
      <w:r>
        <w:rPr>
          <w:rFonts w:ascii="Arial" w:hAnsi="Arial"/>
          <w:sz w:val="32"/>
        </w:rPr>
      </w:r>
    </w:p>
    <w:p>
      <w:pPr>
        <w:pStyle w:val="Heading1"/>
        <w:rPr/>
      </w:pPr>
      <w:r>
        <w:rPr/>
        <w:t>SUNDAY, October 11, 2026</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7:15-8:00 a.m. Breakfast (Fortune AB)</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8:00-8:20 a.m.  Nondenominational religious service (Fortune AB)</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8:20-8:30 a.m. Break</w:t>
      </w:r>
    </w:p>
    <w:p>
      <w:pPr>
        <w:pStyle w:val="Normal"/>
        <w:rPr>
          <w:rFonts w:ascii="Arial" w:hAnsi="Arial"/>
          <w:sz w:val="32"/>
        </w:rPr>
      </w:pPr>
      <w:r>
        <w:rPr>
          <w:rFonts w:ascii="Arial" w:hAnsi="Arial"/>
          <w:sz w:val="32"/>
        </w:rPr>
        <w:t>8</w:t>
      </w:r>
    </w:p>
    <w:p>
      <w:pPr>
        <w:pStyle w:val="Normal"/>
        <w:rPr>
          <w:rFonts w:ascii="Arial" w:hAnsi="Arial"/>
          <w:sz w:val="32"/>
        </w:rPr>
      </w:pPr>
      <w:r>
        <w:rPr>
          <w:rFonts w:ascii="Arial" w:hAnsi="Arial"/>
          <w:sz w:val="32"/>
        </w:rPr>
        <w:t>:30-9:00 a.m. Memorial service to remember those who have passed away during the past year. (Fortune AB) (Virtual)</w:t>
      </w:r>
    </w:p>
    <w:p>
      <w:pPr>
        <w:pStyle w:val="Normal"/>
        <w:rPr>
          <w:rFonts w:ascii="Arial" w:hAnsi="Arial"/>
          <w:sz w:val="32"/>
        </w:rPr>
      </w:pPr>
      <w:r>
        <w:rPr>
          <w:rFonts w:ascii="Arial" w:hAnsi="Arial"/>
          <w:sz w:val="32"/>
        </w:rPr>
      </w:r>
    </w:p>
    <w:p>
      <w:pPr>
        <w:pStyle w:val="Normal"/>
        <w:rPr>
          <w:rFonts w:ascii="Arial" w:hAnsi="Arial"/>
          <w:sz w:val="32"/>
        </w:rPr>
      </w:pPr>
      <w:r>
        <w:rPr>
          <w:rFonts w:ascii="Arial" w:hAnsi="Arial"/>
          <w:sz w:val="32"/>
        </w:rPr>
        <w:t>9:00-10:00 a.m. Final session (Fortune AB) (Virtual)</w:t>
      </w:r>
    </w:p>
    <w:p>
      <w:pPr>
        <w:pStyle w:val="Normal"/>
        <w:rPr>
          <w:rFonts w:ascii="Arial" w:hAnsi="Arial"/>
          <w:sz w:val="32"/>
        </w:rPr>
      </w:pPr>
      <w:r>
        <w:rPr>
          <w:rFonts w:ascii="Arial" w:hAnsi="Arial"/>
          <w:sz w:val="32"/>
        </w:rPr>
        <w:t>Cindy Hollis, ACB Manager of Membership Engagement,</w:t>
      </w:r>
    </w:p>
    <w:p>
      <w:pPr>
        <w:pStyle w:val="Normal"/>
        <w:spacing w:before="0" w:after="200"/>
        <w:rPr>
          <w:rFonts w:ascii="Arial" w:hAnsi="Arial"/>
          <w:sz w:val="32"/>
        </w:rPr>
      </w:pPr>
      <w:r>
        <w:rPr>
          <w:rFonts w:ascii="Arial" w:hAnsi="Arial"/>
          <w:sz w:val="32"/>
        </w:rPr>
        <w:t>Adjourn</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211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14:ligatures w14:val="standardContextual"/>
    </w:rPr>
  </w:style>
  <w:style w:type="paragraph" w:styleId="Heading1">
    <w:name w:val="Heading 1"/>
    <w:basedOn w:val="Normal"/>
    <w:next w:val="Normal"/>
    <w:link w:val="Heading1Char"/>
    <w:uiPriority w:val="9"/>
    <w:qFormat/>
    <w:rsid w:val="00cf2111"/>
    <w:pPr>
      <w:keepNext w:val="true"/>
      <w:keepLines/>
      <w:spacing w:before="360" w:after="80"/>
      <w:outlineLvl w:val="0"/>
    </w:pPr>
    <w:rPr>
      <w:rFonts w:ascii="Cambria" w:hAnsi="Cambria" w:eastAsia="" w:cs="" w:asciiTheme="majorHAnsi" w:cstheme="majorBidi" w:eastAsiaTheme="majorEastAsia" w:hAnsiTheme="majorHAnsi"/>
      <w:color w:val="365F91" w:themeColor="accent1" w:themeShade="bf"/>
      <w:kern w:val="2"/>
      <w:sz w:val="40"/>
      <w:szCs w:val="40"/>
    </w:rPr>
  </w:style>
  <w:style w:type="paragraph" w:styleId="Heading2">
    <w:name w:val="Heading 2"/>
    <w:basedOn w:val="Normal"/>
    <w:next w:val="Normal"/>
    <w:link w:val="Heading2Char"/>
    <w:uiPriority w:val="9"/>
    <w:semiHidden/>
    <w:unhideWhenUsed/>
    <w:qFormat/>
    <w:rsid w:val="00cf2111"/>
    <w:pPr>
      <w:keepNext w:val="true"/>
      <w:keepLines/>
      <w:spacing w:before="160" w:after="80"/>
      <w:outlineLvl w:val="1"/>
    </w:pPr>
    <w:rPr>
      <w:rFonts w:ascii="Cambria" w:hAnsi="Cambria" w:eastAsia="" w:cs="" w:asciiTheme="majorHAnsi" w:cstheme="majorBidi" w:eastAsiaTheme="majorEastAsia" w:hAnsiTheme="majorHAnsi"/>
      <w:color w:val="365F91" w:themeColor="accent1" w:themeShade="bf"/>
      <w:kern w:val="2"/>
      <w:sz w:val="32"/>
      <w:szCs w:val="32"/>
    </w:rPr>
  </w:style>
  <w:style w:type="paragraph" w:styleId="Heading3">
    <w:name w:val="Heading 3"/>
    <w:basedOn w:val="Normal"/>
    <w:next w:val="Normal"/>
    <w:link w:val="Heading3Char"/>
    <w:uiPriority w:val="9"/>
    <w:semiHidden/>
    <w:unhideWhenUsed/>
    <w:qFormat/>
    <w:rsid w:val="00cf2111"/>
    <w:pPr>
      <w:keepNext w:val="true"/>
      <w:keepLines/>
      <w:spacing w:before="160" w:after="80"/>
      <w:outlineLvl w:val="2"/>
    </w:pPr>
    <w:rPr>
      <w:rFonts w:eastAsia="" w:cs="" w:cstheme="majorBidi" w:eastAsiaTheme="majorEastAsia"/>
      <w:color w:val="365F91" w:themeColor="accent1" w:themeShade="bf"/>
      <w:kern w:val="2"/>
      <w:sz w:val="28"/>
      <w:szCs w:val="28"/>
    </w:rPr>
  </w:style>
  <w:style w:type="paragraph" w:styleId="Heading4">
    <w:name w:val="Heading 4"/>
    <w:basedOn w:val="Normal"/>
    <w:next w:val="Normal"/>
    <w:link w:val="Heading4Char"/>
    <w:uiPriority w:val="9"/>
    <w:semiHidden/>
    <w:unhideWhenUsed/>
    <w:qFormat/>
    <w:rsid w:val="00cf2111"/>
    <w:pPr>
      <w:keepNext w:val="true"/>
      <w:keepLines/>
      <w:spacing w:before="80" w:after="40"/>
      <w:outlineLvl w:val="3"/>
    </w:pPr>
    <w:rPr>
      <w:rFonts w:eastAsia="" w:cs="" w:cstheme="majorBidi" w:eastAsiaTheme="majorEastAsia"/>
      <w:i/>
      <w:iCs/>
      <w:color w:val="365F91" w:themeColor="accent1" w:themeShade="bf"/>
      <w:kern w:val="2"/>
    </w:rPr>
  </w:style>
  <w:style w:type="paragraph" w:styleId="Heading5">
    <w:name w:val="Heading 5"/>
    <w:basedOn w:val="Normal"/>
    <w:next w:val="Normal"/>
    <w:link w:val="Heading5Char"/>
    <w:uiPriority w:val="9"/>
    <w:semiHidden/>
    <w:unhideWhenUsed/>
    <w:qFormat/>
    <w:rsid w:val="00cf2111"/>
    <w:pPr>
      <w:keepNext w:val="true"/>
      <w:keepLines/>
      <w:spacing w:before="80" w:after="40"/>
      <w:outlineLvl w:val="4"/>
    </w:pPr>
    <w:rPr>
      <w:rFonts w:eastAsia="" w:cs="" w:cstheme="majorBidi" w:eastAsiaTheme="majorEastAsia"/>
      <w:color w:val="365F91" w:themeColor="accent1" w:themeShade="bf"/>
      <w:kern w:val="2"/>
    </w:rPr>
  </w:style>
  <w:style w:type="paragraph" w:styleId="Heading6">
    <w:name w:val="Heading 6"/>
    <w:basedOn w:val="Normal"/>
    <w:next w:val="Normal"/>
    <w:link w:val="Heading6Char"/>
    <w:uiPriority w:val="9"/>
    <w:semiHidden/>
    <w:unhideWhenUsed/>
    <w:qFormat/>
    <w:rsid w:val="00cf2111"/>
    <w:pPr>
      <w:keepNext w:val="true"/>
      <w:keepLines/>
      <w:spacing w:before="40" w:after="0"/>
      <w:outlineLvl w:val="5"/>
    </w:pPr>
    <w:rPr>
      <w:rFonts w:eastAsia="" w:cs="" w:cstheme="majorBidi" w:eastAsiaTheme="majorEastAsia"/>
      <w:i/>
      <w:iCs/>
      <w:color w:val="595959" w:themeColor="text1" w:themeTint="a6"/>
      <w:kern w:val="2"/>
    </w:rPr>
  </w:style>
  <w:style w:type="paragraph" w:styleId="Heading7">
    <w:name w:val="Heading 7"/>
    <w:basedOn w:val="Normal"/>
    <w:next w:val="Normal"/>
    <w:link w:val="Heading7Char"/>
    <w:uiPriority w:val="9"/>
    <w:semiHidden/>
    <w:unhideWhenUsed/>
    <w:qFormat/>
    <w:rsid w:val="00cf2111"/>
    <w:pPr>
      <w:keepNext w:val="true"/>
      <w:keepLines/>
      <w:spacing w:before="40" w:after="0"/>
      <w:outlineLvl w:val="6"/>
    </w:pPr>
    <w:rPr>
      <w:rFonts w:eastAsia="" w:cs="" w:cstheme="majorBidi" w:eastAsiaTheme="majorEastAsia"/>
      <w:color w:val="595959" w:themeColor="text1" w:themeTint="a6"/>
      <w:kern w:val="2"/>
    </w:rPr>
  </w:style>
  <w:style w:type="paragraph" w:styleId="Heading8">
    <w:name w:val="Heading 8"/>
    <w:basedOn w:val="Normal"/>
    <w:next w:val="Normal"/>
    <w:link w:val="Heading8Char"/>
    <w:uiPriority w:val="9"/>
    <w:semiHidden/>
    <w:unhideWhenUsed/>
    <w:qFormat/>
    <w:rsid w:val="00cf2111"/>
    <w:pPr>
      <w:keepNext w:val="true"/>
      <w:keepLines/>
      <w:spacing w:before="0" w:after="0"/>
      <w:outlineLvl w:val="7"/>
    </w:pPr>
    <w:rPr>
      <w:rFonts w:eastAsia="" w:cs="" w:cstheme="majorBidi" w:eastAsiaTheme="majorEastAsia"/>
      <w:i/>
      <w:iCs/>
      <w:color w:val="272727" w:themeColor="text1" w:themeTint="d8"/>
      <w:kern w:val="2"/>
    </w:rPr>
  </w:style>
  <w:style w:type="paragraph" w:styleId="Heading9">
    <w:name w:val="Heading 9"/>
    <w:basedOn w:val="Normal"/>
    <w:next w:val="Normal"/>
    <w:link w:val="Heading9Char"/>
    <w:uiPriority w:val="9"/>
    <w:semiHidden/>
    <w:unhideWhenUsed/>
    <w:qFormat/>
    <w:rsid w:val="00cf2111"/>
    <w:pPr>
      <w:keepNext w:val="true"/>
      <w:keepLines/>
      <w:spacing w:before="0" w:after="0"/>
      <w:outlineLvl w:val="8"/>
    </w:pPr>
    <w:rPr>
      <w:rFonts w:eastAsia="" w:cs="" w:cstheme="majorBidi" w:eastAsiaTheme="majorEastAsia"/>
      <w:color w:val="272727" w:themeColor="text1" w:themeTint="d8"/>
      <w:kern w:val="2"/>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cf2111"/>
    <w:rPr>
      <w:rFonts w:ascii="Cambria" w:hAnsi="Cambria" w:eastAsia="" w:cs="" w:asciiTheme="majorHAnsi" w:cstheme="majorBidi" w:eastAsiaTheme="majorEastAsia" w:hAnsiTheme="majorHAnsi"/>
      <w:color w:val="365F91" w:themeColor="accent1" w:themeShade="bf"/>
      <w:sz w:val="40"/>
      <w:szCs w:val="40"/>
    </w:rPr>
  </w:style>
  <w:style w:type="character" w:styleId="Heading2Char" w:customStyle="1">
    <w:name w:val="Heading 2 Char"/>
    <w:basedOn w:val="DefaultParagraphFont"/>
    <w:link w:val="Heading2"/>
    <w:uiPriority w:val="9"/>
    <w:semiHidden/>
    <w:qFormat/>
    <w:rsid w:val="00cf2111"/>
    <w:rPr>
      <w:rFonts w:ascii="Cambria" w:hAnsi="Cambria" w:eastAsia="" w:cs="" w:asciiTheme="majorHAnsi" w:cstheme="majorBidi" w:eastAsiaTheme="majorEastAsia" w:hAnsiTheme="majorHAnsi"/>
      <w:color w:val="365F91" w:themeColor="accent1" w:themeShade="bf"/>
      <w:sz w:val="32"/>
      <w:szCs w:val="32"/>
    </w:rPr>
  </w:style>
  <w:style w:type="character" w:styleId="Heading3Char" w:customStyle="1">
    <w:name w:val="Heading 3 Char"/>
    <w:basedOn w:val="DefaultParagraphFont"/>
    <w:link w:val="Heading3"/>
    <w:uiPriority w:val="9"/>
    <w:semiHidden/>
    <w:qFormat/>
    <w:rsid w:val="00cf2111"/>
    <w:rPr>
      <w:rFonts w:eastAsia="" w:cs="" w:cstheme="majorBidi" w:eastAsiaTheme="majorEastAsia"/>
      <w:color w:val="365F91" w:themeColor="accent1" w:themeShade="bf"/>
      <w:sz w:val="28"/>
      <w:szCs w:val="28"/>
    </w:rPr>
  </w:style>
  <w:style w:type="character" w:styleId="Heading4Char" w:customStyle="1">
    <w:name w:val="Heading 4 Char"/>
    <w:basedOn w:val="DefaultParagraphFont"/>
    <w:link w:val="Heading4"/>
    <w:uiPriority w:val="9"/>
    <w:semiHidden/>
    <w:qFormat/>
    <w:rsid w:val="00cf2111"/>
    <w:rPr>
      <w:rFonts w:eastAsia="" w:cs="" w:cstheme="majorBidi" w:eastAsiaTheme="majorEastAsia"/>
      <w:i/>
      <w:iCs/>
      <w:color w:val="365F91" w:themeColor="accent1" w:themeShade="bf"/>
    </w:rPr>
  </w:style>
  <w:style w:type="character" w:styleId="Heading5Char" w:customStyle="1">
    <w:name w:val="Heading 5 Char"/>
    <w:basedOn w:val="DefaultParagraphFont"/>
    <w:link w:val="Heading5"/>
    <w:uiPriority w:val="9"/>
    <w:semiHidden/>
    <w:qFormat/>
    <w:rsid w:val="00cf2111"/>
    <w:rPr>
      <w:rFonts w:eastAsia="" w:cs="" w:cstheme="majorBidi" w:eastAsiaTheme="majorEastAsia"/>
      <w:color w:val="365F91" w:themeColor="accent1" w:themeShade="bf"/>
    </w:rPr>
  </w:style>
  <w:style w:type="character" w:styleId="Heading6Char" w:customStyle="1">
    <w:name w:val="Heading 6 Char"/>
    <w:basedOn w:val="DefaultParagraphFont"/>
    <w:link w:val="Heading6"/>
    <w:uiPriority w:val="9"/>
    <w:semiHidden/>
    <w:qFormat/>
    <w:rsid w:val="00cf2111"/>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cf2111"/>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cf2111"/>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cf2111"/>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cf2111"/>
    <w:rPr>
      <w:rFonts w:ascii="Cambria" w:hAnsi="Cambria"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cf2111"/>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cf2111"/>
    <w:rPr>
      <w:i/>
      <w:iCs/>
      <w:color w:val="404040" w:themeColor="text1" w:themeTint="bf"/>
    </w:rPr>
  </w:style>
  <w:style w:type="character" w:styleId="IntenseEmphasis">
    <w:name w:val="Intense Emphasis"/>
    <w:basedOn w:val="DefaultParagraphFont"/>
    <w:uiPriority w:val="21"/>
    <w:qFormat/>
    <w:rsid w:val="00cf2111"/>
    <w:rPr>
      <w:i/>
      <w:iCs/>
      <w:color w:val="365F91" w:themeColor="accent1" w:themeShade="bf"/>
    </w:rPr>
  </w:style>
  <w:style w:type="character" w:styleId="IntenseQuoteChar" w:customStyle="1">
    <w:name w:val="Intense Quote Char"/>
    <w:basedOn w:val="DefaultParagraphFont"/>
    <w:link w:val="IntenseQuote"/>
    <w:uiPriority w:val="30"/>
    <w:qFormat/>
    <w:rsid w:val="00cf2111"/>
    <w:rPr>
      <w:i/>
      <w:iCs/>
      <w:color w:val="365F91" w:themeColor="accent1" w:themeShade="bf"/>
    </w:rPr>
  </w:style>
  <w:style w:type="character" w:styleId="IntenseReference">
    <w:name w:val="Intense Reference"/>
    <w:basedOn w:val="DefaultParagraphFont"/>
    <w:uiPriority w:val="32"/>
    <w:qFormat/>
    <w:rsid w:val="00cf2111"/>
    <w:rPr>
      <w:b/>
      <w:bCs/>
      <w:smallCaps/>
      <w:color w:val="365F91" w:themeColor="accent1" w:themeShade="bf"/>
      <w:spacing w:val="5"/>
    </w:rPr>
  </w:style>
  <w:style w:type="paragraph" w:styleId="Heading">
    <w:name w:val="Heading"/>
    <w:basedOn w:val="Normal"/>
    <w:next w:val="TextBody"/>
    <w:qFormat/>
    <w:pPr>
      <w:keepNext w:val="true"/>
      <w:spacing w:before="240" w:after="120"/>
    </w:pPr>
    <w:rPr>
      <w:rFonts w:ascii="Liberation Sans" w:hAnsi="Liberation Sans" w:eastAsia="Noto Sans CJK SC"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Normal"/>
    <w:next w:val="Normal"/>
    <w:link w:val="TitleChar"/>
    <w:uiPriority w:val="10"/>
    <w:qFormat/>
    <w:rsid w:val="00cf2111"/>
    <w:pPr>
      <w:spacing w:lineRule="auto" w:line="240" w:before="0" w:after="80"/>
      <w:contextualSpacing/>
    </w:pPr>
    <w:rPr>
      <w:rFonts w:ascii="Cambria" w:hAnsi="Cambria"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cf2111"/>
    <w:pPr>
      <w:spacing w:before="0" w:after="160"/>
    </w:pPr>
    <w:rPr>
      <w:rFonts w:eastAsia="" w:cs="" w:cstheme="majorBidi" w:eastAsiaTheme="majorEastAsia"/>
      <w:color w:val="595959" w:themeColor="text1" w:themeTint="a6"/>
      <w:spacing w:val="15"/>
      <w:kern w:val="2"/>
      <w:sz w:val="28"/>
      <w:szCs w:val="28"/>
    </w:rPr>
  </w:style>
  <w:style w:type="paragraph" w:styleId="Quote">
    <w:name w:val="Quote"/>
    <w:basedOn w:val="Normal"/>
    <w:next w:val="Normal"/>
    <w:link w:val="QuoteChar"/>
    <w:uiPriority w:val="29"/>
    <w:qFormat/>
    <w:rsid w:val="00cf2111"/>
    <w:pPr>
      <w:spacing w:before="160" w:after="160"/>
      <w:jc w:val="center"/>
    </w:pPr>
    <w:rPr>
      <w:i/>
      <w:iCs/>
      <w:color w:val="404040" w:themeColor="text1" w:themeTint="bf"/>
      <w:kern w:val="2"/>
    </w:rPr>
  </w:style>
  <w:style w:type="paragraph" w:styleId="ListParagraph">
    <w:name w:val="List Paragraph"/>
    <w:basedOn w:val="Normal"/>
    <w:uiPriority w:val="34"/>
    <w:qFormat/>
    <w:rsid w:val="00cf2111"/>
    <w:pPr>
      <w:spacing w:before="0" w:after="200"/>
      <w:ind w:left="720" w:hanging="0"/>
      <w:contextualSpacing/>
    </w:pPr>
    <w:rPr>
      <w:kern w:val="2"/>
    </w:rPr>
  </w:style>
  <w:style w:type="paragraph" w:styleId="IntenseQuote">
    <w:name w:val="Intense Quote"/>
    <w:basedOn w:val="Normal"/>
    <w:next w:val="Normal"/>
    <w:link w:val="IntenseQuoteChar"/>
    <w:uiPriority w:val="30"/>
    <w:qFormat/>
    <w:rsid w:val="00cf2111"/>
    <w:pPr>
      <w:pBdr>
        <w:top w:val="single" w:sz="4" w:space="10" w:color="365F91"/>
        <w:bottom w:val="single" w:sz="4" w:space="10" w:color="365F91"/>
      </w:pBdr>
      <w:spacing w:before="360" w:after="360"/>
      <w:ind w:left="864" w:right="864" w:hanging="0"/>
      <w:jc w:val="center"/>
    </w:pPr>
    <w:rPr>
      <w:i/>
      <w:iCs/>
      <w:color w:val="365F91" w:themeColor="accent1" w:themeShade="bf"/>
      <w:kern w:val="2"/>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Application>LibreOffice/7.3.7.2$Linux_X86_64 LibreOffice_project/30$Build-2</Application>
  <AppVersion>15.0000</AppVersion>
  <Pages>8</Pages>
  <Words>1102</Words>
  <Characters>6330</Characters>
  <CharactersWithSpaces>7382</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2026-08-28T19:57:00Z</dcterms:created>
  <dc:creator>Rita</dc:creator>
  <dc:description/>
  <dc:language>en-US</dc:language>
  <cp:lastModifiedBy/>
  <dcterms:modified xsi:type="dcterms:W3CDTF">2026-08-31T13:18:05Z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